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2DF7" w14:textId="77777777" w:rsidR="0099568E" w:rsidRPr="00E30966" w:rsidRDefault="00C06152" w:rsidP="00C06152">
      <w:pPr>
        <w:jc w:val="center"/>
        <w:rPr>
          <w:rFonts w:ascii="Arial" w:hAnsi="Arial" w:cs="Arial"/>
          <w:b/>
          <w:sz w:val="18"/>
        </w:rPr>
      </w:pPr>
      <w:r w:rsidRPr="00E30966">
        <w:rPr>
          <w:rFonts w:ascii="Arial" w:hAnsi="Arial" w:cs="Arial"/>
          <w:b/>
          <w:sz w:val="18"/>
        </w:rPr>
        <w:t>Eastern Ontario Model Forest – Forest Certification Program</w:t>
      </w:r>
    </w:p>
    <w:p w14:paraId="18DC136E" w14:textId="2653FE37" w:rsidR="00C06152" w:rsidRDefault="00C06152" w:rsidP="00C06152">
      <w:pPr>
        <w:jc w:val="center"/>
        <w:rPr>
          <w:rFonts w:ascii="Arial" w:hAnsi="Arial" w:cs="Arial"/>
          <w:b/>
          <w:sz w:val="18"/>
        </w:rPr>
      </w:pPr>
      <w:r w:rsidRPr="00E30966">
        <w:rPr>
          <w:rFonts w:ascii="Arial" w:hAnsi="Arial" w:cs="Arial"/>
          <w:b/>
          <w:sz w:val="18"/>
        </w:rPr>
        <w:t>Annual Reporting Form</w:t>
      </w:r>
      <w:r w:rsidR="0099568E" w:rsidRPr="00E30966">
        <w:rPr>
          <w:rFonts w:ascii="Arial" w:hAnsi="Arial" w:cs="Arial"/>
          <w:b/>
          <w:sz w:val="18"/>
        </w:rPr>
        <w:t xml:space="preserve"> </w:t>
      </w:r>
      <w:r w:rsidR="00660A40">
        <w:rPr>
          <w:rFonts w:ascii="Arial" w:hAnsi="Arial" w:cs="Arial"/>
          <w:b/>
          <w:sz w:val="18"/>
        </w:rPr>
        <w:t>–</w:t>
      </w:r>
      <w:r w:rsidR="0099568E" w:rsidRPr="00E30966">
        <w:rPr>
          <w:rFonts w:ascii="Arial" w:hAnsi="Arial" w:cs="Arial"/>
          <w:b/>
          <w:sz w:val="18"/>
        </w:rPr>
        <w:t xml:space="preserve"> </w:t>
      </w:r>
      <w:r w:rsidR="00660A40">
        <w:rPr>
          <w:rFonts w:ascii="Arial" w:hAnsi="Arial" w:cs="Arial"/>
          <w:b/>
          <w:sz w:val="18"/>
        </w:rPr>
        <w:t>July 1, 2021 to June 30, 2022</w:t>
      </w:r>
    </w:p>
    <w:p w14:paraId="2AB32CC5" w14:textId="59C057E8" w:rsidR="00660A40" w:rsidRPr="00E30966" w:rsidRDefault="00660A40" w:rsidP="00C06152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Forest Name: </w:t>
      </w:r>
    </w:p>
    <w:tbl>
      <w:tblPr>
        <w:tblStyle w:val="TableGrid"/>
        <w:tblW w:w="11199" w:type="dxa"/>
        <w:tblInd w:w="-856" w:type="dxa"/>
        <w:tblLook w:val="04A0" w:firstRow="1" w:lastRow="0" w:firstColumn="1" w:lastColumn="0" w:noHBand="0" w:noVBand="1"/>
      </w:tblPr>
      <w:tblGrid>
        <w:gridCol w:w="4112"/>
        <w:gridCol w:w="1132"/>
        <w:gridCol w:w="1133"/>
        <w:gridCol w:w="1143"/>
        <w:gridCol w:w="60"/>
        <w:gridCol w:w="1493"/>
        <w:gridCol w:w="2126"/>
      </w:tblGrid>
      <w:tr w:rsidR="00C06152" w:rsidRPr="00E30966" w14:paraId="1F33FEEC" w14:textId="77777777" w:rsidTr="00E72709">
        <w:trPr>
          <w:trHeight w:val="572"/>
        </w:trPr>
        <w:tc>
          <w:tcPr>
            <w:tcW w:w="4112" w:type="dxa"/>
          </w:tcPr>
          <w:p w14:paraId="4DE22D5D" w14:textId="77777777" w:rsidR="001439E7" w:rsidRPr="00E30966" w:rsidRDefault="001439E7">
            <w:pPr>
              <w:rPr>
                <w:rFonts w:ascii="Arial" w:hAnsi="Arial" w:cs="Arial"/>
                <w:sz w:val="18"/>
              </w:rPr>
            </w:pPr>
          </w:p>
          <w:p w14:paraId="78F330C8" w14:textId="77777777" w:rsidR="00C06152" w:rsidRPr="00E30966" w:rsidRDefault="008919BA" w:rsidP="00E72709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 xml:space="preserve">Community </w:t>
            </w:r>
            <w:r w:rsidR="00C06152" w:rsidRPr="00E30966">
              <w:rPr>
                <w:rFonts w:ascii="Arial" w:hAnsi="Arial" w:cs="Arial"/>
                <w:sz w:val="18"/>
              </w:rPr>
              <w:t>Forest</w:t>
            </w:r>
          </w:p>
        </w:tc>
        <w:tc>
          <w:tcPr>
            <w:tcW w:w="7087" w:type="dxa"/>
            <w:gridSpan w:val="6"/>
          </w:tcPr>
          <w:p w14:paraId="24A36D5B" w14:textId="77777777" w:rsidR="00C06152" w:rsidRPr="00E30966" w:rsidRDefault="00C06152">
            <w:pPr>
              <w:rPr>
                <w:rFonts w:ascii="Arial" w:hAnsi="Arial" w:cs="Arial"/>
                <w:sz w:val="18"/>
              </w:rPr>
            </w:pPr>
          </w:p>
          <w:p w14:paraId="2CA709E9" w14:textId="5754CBAB" w:rsidR="00C06152" w:rsidRPr="00E30966" w:rsidRDefault="00057C9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Larose Forest</w:t>
            </w:r>
          </w:p>
        </w:tc>
      </w:tr>
      <w:tr w:rsidR="00C06152" w:rsidRPr="00E30966" w14:paraId="48FD33CE" w14:textId="77777777" w:rsidTr="00E72709">
        <w:tc>
          <w:tcPr>
            <w:tcW w:w="4112" w:type="dxa"/>
          </w:tcPr>
          <w:p w14:paraId="69C61E6E" w14:textId="59513A09" w:rsidR="00E72709" w:rsidRPr="00E30966" w:rsidRDefault="00C06152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 xml:space="preserve">Annual </w:t>
            </w:r>
            <w:r w:rsidR="001715D0" w:rsidRPr="00E30966">
              <w:rPr>
                <w:rFonts w:ascii="Arial" w:hAnsi="Arial" w:cs="Arial"/>
                <w:sz w:val="18"/>
              </w:rPr>
              <w:t>v</w:t>
            </w:r>
            <w:r w:rsidRPr="00E30966">
              <w:rPr>
                <w:rFonts w:ascii="Arial" w:hAnsi="Arial" w:cs="Arial"/>
                <w:sz w:val="18"/>
              </w:rPr>
              <w:t xml:space="preserve">olume </w:t>
            </w:r>
            <w:r w:rsidR="001715D0" w:rsidRPr="00E30966">
              <w:rPr>
                <w:rFonts w:ascii="Arial" w:hAnsi="Arial" w:cs="Arial"/>
                <w:sz w:val="18"/>
              </w:rPr>
              <w:t>h</w:t>
            </w:r>
            <w:r w:rsidRPr="00E30966">
              <w:rPr>
                <w:rFonts w:ascii="Arial" w:hAnsi="Arial" w:cs="Arial"/>
                <w:sz w:val="18"/>
              </w:rPr>
              <w:t>arvested</w:t>
            </w:r>
          </w:p>
          <w:p w14:paraId="3C9E7F3A" w14:textId="77777777" w:rsidR="00E72709" w:rsidRDefault="0023515B" w:rsidP="0023515B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(Conversion factors listed below)</w:t>
            </w:r>
          </w:p>
          <w:p w14:paraId="729ADFA6" w14:textId="64F8ECBA" w:rsidR="00E30966" w:rsidRPr="00E30966" w:rsidRDefault="00E30966" w:rsidP="0023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7" w:type="dxa"/>
            <w:gridSpan w:val="6"/>
          </w:tcPr>
          <w:p w14:paraId="3A82DA4B" w14:textId="05974E07" w:rsidR="00C06152" w:rsidRPr="00E30966" w:rsidRDefault="00DB6EB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9,776 m3</w:t>
            </w:r>
          </w:p>
        </w:tc>
      </w:tr>
      <w:tr w:rsidR="00100258" w:rsidRPr="00E30966" w14:paraId="4F83975D" w14:textId="77777777" w:rsidTr="0023515B">
        <w:trPr>
          <w:trHeight w:val="263"/>
        </w:trPr>
        <w:tc>
          <w:tcPr>
            <w:tcW w:w="4112" w:type="dxa"/>
            <w:vMerge w:val="restart"/>
          </w:tcPr>
          <w:p w14:paraId="42F4B433" w14:textId="77777777" w:rsidR="00100258" w:rsidRPr="00E30966" w:rsidRDefault="00100258" w:rsidP="0099568E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Record of pesticide use</w:t>
            </w:r>
          </w:p>
          <w:p w14:paraId="5AA84381" w14:textId="77777777" w:rsidR="005838A9" w:rsidRDefault="005838A9">
            <w:pPr>
              <w:rPr>
                <w:rFonts w:ascii="Arial" w:hAnsi="Arial" w:cs="Arial"/>
                <w:sz w:val="18"/>
              </w:rPr>
            </w:pPr>
          </w:p>
          <w:p w14:paraId="02D5E6DE" w14:textId="5A631F04" w:rsidR="00100258" w:rsidRPr="00E30966" w:rsidRDefault="005838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</w:t>
            </w:r>
            <w:r w:rsidR="00014317">
              <w:rPr>
                <w:rFonts w:ascii="Arial" w:hAnsi="Arial" w:cs="Arial"/>
                <w:sz w:val="18"/>
              </w:rPr>
              <w:t>The amount of Vision Max is estimated.</w:t>
            </w:r>
            <w:r w:rsidR="002C65C3">
              <w:rPr>
                <w:rFonts w:ascii="Arial" w:hAnsi="Arial" w:cs="Arial"/>
                <w:sz w:val="18"/>
              </w:rPr>
              <w:t xml:space="preserve"> The</w:t>
            </w:r>
            <w:r w:rsidR="00A9113C">
              <w:rPr>
                <w:rFonts w:ascii="Arial" w:hAnsi="Arial" w:cs="Arial"/>
                <w:sz w:val="18"/>
              </w:rPr>
              <w:t>re were issues with the worker and the treatment area</w:t>
            </w:r>
            <w:r w:rsidR="002C65C3">
              <w:rPr>
                <w:rFonts w:ascii="Arial" w:hAnsi="Arial" w:cs="Arial"/>
                <w:sz w:val="18"/>
              </w:rPr>
              <w:t xml:space="preserve"> was only partially completed</w:t>
            </w:r>
            <w:r w:rsidR="00D3064A">
              <w:rPr>
                <w:rFonts w:ascii="Arial" w:hAnsi="Arial" w:cs="Arial"/>
                <w:sz w:val="18"/>
              </w:rPr>
              <w:t xml:space="preserve">. The contractor was unable to </w:t>
            </w:r>
            <w:r w:rsidR="009144DF">
              <w:rPr>
                <w:rFonts w:ascii="Arial" w:hAnsi="Arial" w:cs="Arial"/>
                <w:sz w:val="18"/>
              </w:rPr>
              <w:t>provide</w:t>
            </w:r>
            <w:r w:rsidR="00D3064A">
              <w:rPr>
                <w:rFonts w:ascii="Arial" w:hAnsi="Arial" w:cs="Arial"/>
                <w:sz w:val="18"/>
              </w:rPr>
              <w:t xml:space="preserve"> accurate </w:t>
            </w:r>
            <w:r w:rsidR="00A9113C">
              <w:rPr>
                <w:rFonts w:ascii="Arial" w:hAnsi="Arial" w:cs="Arial"/>
                <w:sz w:val="18"/>
              </w:rPr>
              <w:t xml:space="preserve">description of the </w:t>
            </w:r>
            <w:r w:rsidR="00D3064A">
              <w:rPr>
                <w:rFonts w:ascii="Arial" w:hAnsi="Arial" w:cs="Arial"/>
                <w:sz w:val="18"/>
              </w:rPr>
              <w:t>area treated and chemical used</w:t>
            </w:r>
            <w:r w:rsidR="00A9113C">
              <w:rPr>
                <w:rFonts w:ascii="Arial" w:hAnsi="Arial" w:cs="Arial"/>
                <w:sz w:val="18"/>
              </w:rPr>
              <w:t>.</w:t>
            </w:r>
          </w:p>
          <w:p w14:paraId="63068CF1" w14:textId="77777777" w:rsidR="00100258" w:rsidRPr="00E30966" w:rsidRDefault="00100258" w:rsidP="0099568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gridSpan w:val="2"/>
          </w:tcPr>
          <w:p w14:paraId="0D59DF89" w14:textId="77777777" w:rsidR="00100258" w:rsidRPr="00E30966" w:rsidRDefault="00100258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Chemical</w:t>
            </w:r>
          </w:p>
        </w:tc>
        <w:tc>
          <w:tcPr>
            <w:tcW w:w="1143" w:type="dxa"/>
          </w:tcPr>
          <w:p w14:paraId="4BE1370D" w14:textId="77777777" w:rsidR="00100258" w:rsidRPr="00E30966" w:rsidRDefault="00100258" w:rsidP="00C87B93">
            <w:pPr>
              <w:jc w:val="center"/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Volume</w:t>
            </w:r>
          </w:p>
        </w:tc>
        <w:tc>
          <w:tcPr>
            <w:tcW w:w="1553" w:type="dxa"/>
            <w:gridSpan w:val="2"/>
          </w:tcPr>
          <w:p w14:paraId="1A09D4FA" w14:textId="244634BA" w:rsidR="00100258" w:rsidRPr="00E30966" w:rsidRDefault="00100258" w:rsidP="00C87B93">
            <w:pPr>
              <w:jc w:val="center"/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Area Treated (Ha)</w:t>
            </w:r>
          </w:p>
        </w:tc>
        <w:tc>
          <w:tcPr>
            <w:tcW w:w="2126" w:type="dxa"/>
          </w:tcPr>
          <w:p w14:paraId="063C39D7" w14:textId="77777777" w:rsidR="00100258" w:rsidRPr="00E30966" w:rsidRDefault="00100258" w:rsidP="00C87B93">
            <w:pPr>
              <w:jc w:val="center"/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Rationale for use</w:t>
            </w:r>
          </w:p>
        </w:tc>
      </w:tr>
      <w:tr w:rsidR="00100258" w:rsidRPr="00E30966" w14:paraId="689773CC" w14:textId="77777777" w:rsidTr="0023515B">
        <w:trPr>
          <w:trHeight w:val="393"/>
        </w:trPr>
        <w:tc>
          <w:tcPr>
            <w:tcW w:w="4112" w:type="dxa"/>
            <w:vMerge/>
          </w:tcPr>
          <w:p w14:paraId="0652B5B6" w14:textId="77777777" w:rsidR="00100258" w:rsidRPr="00E30966" w:rsidRDefault="00100258" w:rsidP="0099568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gridSpan w:val="2"/>
          </w:tcPr>
          <w:p w14:paraId="2E11C250" w14:textId="10D3FD88" w:rsidR="00100258" w:rsidRPr="00E30966" w:rsidRDefault="003609A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Garlon RTU</w:t>
            </w:r>
          </w:p>
        </w:tc>
        <w:tc>
          <w:tcPr>
            <w:tcW w:w="1143" w:type="dxa"/>
          </w:tcPr>
          <w:p w14:paraId="06D4A598" w14:textId="77777777" w:rsidR="00100258" w:rsidRDefault="003609A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442</w:t>
            </w:r>
            <w:r w:rsidR="00594317">
              <w:rPr>
                <w:rFonts w:ascii="Arial" w:hAnsi="Arial" w:cs="Arial"/>
                <w:sz w:val="18"/>
              </w:rPr>
              <w:t xml:space="preserve"> L</w:t>
            </w:r>
          </w:p>
          <w:p w14:paraId="7A583D91" w14:textId="727D40F2" w:rsidR="00FD76ED" w:rsidRPr="00E30966" w:rsidRDefault="00FD76E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 Total solution used</w:t>
            </w:r>
          </w:p>
        </w:tc>
        <w:tc>
          <w:tcPr>
            <w:tcW w:w="1553" w:type="dxa"/>
            <w:gridSpan w:val="2"/>
          </w:tcPr>
          <w:p w14:paraId="263EE0F5" w14:textId="4DD29C4D" w:rsidR="00100258" w:rsidRPr="00E30966" w:rsidRDefault="003609A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23.4</w:t>
            </w:r>
          </w:p>
        </w:tc>
        <w:tc>
          <w:tcPr>
            <w:tcW w:w="2126" w:type="dxa"/>
          </w:tcPr>
          <w:p w14:paraId="5548E574" w14:textId="00912AEA" w:rsidR="00100258" w:rsidRPr="00E30966" w:rsidRDefault="003609A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Site preparation for </w:t>
            </w:r>
            <w:r w:rsidR="002C65C3">
              <w:rPr>
                <w:rFonts w:ascii="Arial" w:hAnsi="Arial" w:cs="Arial"/>
                <w:sz w:val="18"/>
              </w:rPr>
              <w:t>tree planting</w:t>
            </w:r>
            <w:r w:rsidR="0060357A">
              <w:rPr>
                <w:rFonts w:ascii="Arial" w:hAnsi="Arial" w:cs="Arial"/>
                <w:sz w:val="18"/>
              </w:rPr>
              <w:t>. Manage deciduous trees and shrubs.</w:t>
            </w:r>
          </w:p>
        </w:tc>
      </w:tr>
      <w:tr w:rsidR="00100258" w:rsidRPr="00E30966" w14:paraId="2CF052DA" w14:textId="77777777" w:rsidTr="0023515B">
        <w:trPr>
          <w:trHeight w:val="393"/>
        </w:trPr>
        <w:tc>
          <w:tcPr>
            <w:tcW w:w="4112" w:type="dxa"/>
            <w:vMerge/>
          </w:tcPr>
          <w:p w14:paraId="115C12D4" w14:textId="77777777" w:rsidR="00100258" w:rsidRPr="00E30966" w:rsidRDefault="00100258" w:rsidP="0099568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gridSpan w:val="2"/>
          </w:tcPr>
          <w:p w14:paraId="144B0531" w14:textId="13D5479A" w:rsidR="00100258" w:rsidRPr="00E30966" w:rsidRDefault="00817D1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Vision Max</w:t>
            </w:r>
            <w:r w:rsidR="005838A9">
              <w:rPr>
                <w:rFonts w:ascii="Arial" w:hAnsi="Arial" w:cs="Arial"/>
                <w:sz w:val="18"/>
              </w:rPr>
              <w:t>*</w:t>
            </w:r>
          </w:p>
        </w:tc>
        <w:tc>
          <w:tcPr>
            <w:tcW w:w="1143" w:type="dxa"/>
          </w:tcPr>
          <w:p w14:paraId="1D12E8CB" w14:textId="7CE266AD" w:rsidR="00100258" w:rsidRPr="00E30966" w:rsidRDefault="000143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~</w:t>
            </w:r>
            <w:r w:rsidR="00C90961">
              <w:rPr>
                <w:rFonts w:ascii="Arial" w:hAnsi="Arial" w:cs="Arial"/>
                <w:sz w:val="18"/>
              </w:rPr>
              <w:t>18</w:t>
            </w:r>
            <w:r w:rsidR="00594317">
              <w:rPr>
                <w:rFonts w:ascii="Arial" w:hAnsi="Arial" w:cs="Arial"/>
                <w:sz w:val="18"/>
              </w:rPr>
              <w:t xml:space="preserve"> L</w:t>
            </w:r>
          </w:p>
        </w:tc>
        <w:tc>
          <w:tcPr>
            <w:tcW w:w="1553" w:type="dxa"/>
            <w:gridSpan w:val="2"/>
          </w:tcPr>
          <w:p w14:paraId="79796BDD" w14:textId="2C1A2159" w:rsidR="00100258" w:rsidRPr="00E30966" w:rsidRDefault="000143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~</w:t>
            </w:r>
            <w:r w:rsidR="00594317">
              <w:rPr>
                <w:rFonts w:ascii="Arial" w:hAnsi="Arial" w:cs="Arial"/>
                <w:sz w:val="18"/>
              </w:rPr>
              <w:t>4 ha</w:t>
            </w:r>
          </w:p>
        </w:tc>
        <w:tc>
          <w:tcPr>
            <w:tcW w:w="2126" w:type="dxa"/>
          </w:tcPr>
          <w:p w14:paraId="422BFF5C" w14:textId="6989D6F6" w:rsidR="00100258" w:rsidRPr="00E30966" w:rsidRDefault="005943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Site preparation for tree planting</w:t>
            </w:r>
          </w:p>
        </w:tc>
      </w:tr>
      <w:tr w:rsidR="001439E7" w:rsidRPr="00E30966" w14:paraId="6F87F602" w14:textId="77777777" w:rsidTr="0023515B">
        <w:trPr>
          <w:trHeight w:val="482"/>
        </w:trPr>
        <w:tc>
          <w:tcPr>
            <w:tcW w:w="4112" w:type="dxa"/>
          </w:tcPr>
          <w:p w14:paraId="7147F6F4" w14:textId="34618296" w:rsidR="00E72709" w:rsidRPr="00E30966" w:rsidRDefault="001439E7" w:rsidP="0023515B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 xml:space="preserve">Area </w:t>
            </w:r>
            <w:r w:rsidR="00E72709" w:rsidRPr="00E30966">
              <w:rPr>
                <w:rFonts w:ascii="Arial" w:hAnsi="Arial" w:cs="Arial"/>
                <w:sz w:val="18"/>
              </w:rPr>
              <w:t>added to the Forest (Ha)</w:t>
            </w:r>
          </w:p>
        </w:tc>
        <w:tc>
          <w:tcPr>
            <w:tcW w:w="7087" w:type="dxa"/>
            <w:gridSpan w:val="6"/>
          </w:tcPr>
          <w:p w14:paraId="70D9D331" w14:textId="324432C5" w:rsidR="001439E7" w:rsidRPr="00E30966" w:rsidRDefault="003741A2" w:rsidP="009942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53.7</w:t>
            </w:r>
            <w:r w:rsidR="009144DF">
              <w:rPr>
                <w:rFonts w:ascii="Arial" w:hAnsi="Arial" w:cs="Arial"/>
                <w:sz w:val="18"/>
              </w:rPr>
              <w:t xml:space="preserve"> ha</w:t>
            </w:r>
          </w:p>
        </w:tc>
      </w:tr>
      <w:tr w:rsidR="001439E7" w:rsidRPr="00E30966" w14:paraId="2B338FBB" w14:textId="77777777" w:rsidTr="00E72709">
        <w:trPr>
          <w:trHeight w:val="567"/>
        </w:trPr>
        <w:tc>
          <w:tcPr>
            <w:tcW w:w="4112" w:type="dxa"/>
          </w:tcPr>
          <w:p w14:paraId="5F64B00C" w14:textId="4F8E9475" w:rsidR="00E72709" w:rsidRPr="00E30966" w:rsidRDefault="001439E7" w:rsidP="0023515B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Area removed from the Forest</w:t>
            </w:r>
            <w:r w:rsidR="00E72709" w:rsidRPr="00E30966">
              <w:rPr>
                <w:rFonts w:ascii="Arial" w:hAnsi="Arial" w:cs="Arial"/>
                <w:sz w:val="18"/>
              </w:rPr>
              <w:t xml:space="preserve"> (Ha)</w:t>
            </w:r>
          </w:p>
        </w:tc>
        <w:tc>
          <w:tcPr>
            <w:tcW w:w="7087" w:type="dxa"/>
            <w:gridSpan w:val="6"/>
          </w:tcPr>
          <w:p w14:paraId="34C2AB54" w14:textId="0177CF28" w:rsidR="001439E7" w:rsidRPr="00E30966" w:rsidRDefault="009144DF" w:rsidP="001439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 ha</w:t>
            </w:r>
          </w:p>
        </w:tc>
      </w:tr>
      <w:tr w:rsidR="00564F2F" w:rsidRPr="00E30966" w14:paraId="3CD9F242" w14:textId="77777777" w:rsidTr="00E72709">
        <w:trPr>
          <w:trHeight w:val="567"/>
        </w:trPr>
        <w:tc>
          <w:tcPr>
            <w:tcW w:w="4112" w:type="dxa"/>
          </w:tcPr>
          <w:p w14:paraId="66E9741E" w14:textId="78CCE44C" w:rsidR="00564F2F" w:rsidRPr="006E089C" w:rsidRDefault="00564F2F">
            <w:pPr>
              <w:rPr>
                <w:rFonts w:ascii="Arial" w:hAnsi="Arial" w:cs="Arial"/>
                <w:sz w:val="18"/>
              </w:rPr>
            </w:pPr>
            <w:r w:rsidRPr="006E089C">
              <w:rPr>
                <w:rFonts w:ascii="Arial" w:hAnsi="Arial" w:cs="Arial"/>
                <w:sz w:val="18"/>
              </w:rPr>
              <w:t xml:space="preserve">List of </w:t>
            </w:r>
            <w:r w:rsidR="0023515B" w:rsidRPr="006E089C">
              <w:rPr>
                <w:rFonts w:ascii="Arial" w:hAnsi="Arial" w:cs="Arial"/>
                <w:sz w:val="18"/>
              </w:rPr>
              <w:t xml:space="preserve">forestry </w:t>
            </w:r>
            <w:r w:rsidRPr="006E089C">
              <w:rPr>
                <w:rFonts w:ascii="Arial" w:hAnsi="Arial" w:cs="Arial"/>
                <w:sz w:val="18"/>
              </w:rPr>
              <w:t xml:space="preserve">training taken </w:t>
            </w:r>
          </w:p>
        </w:tc>
        <w:tc>
          <w:tcPr>
            <w:tcW w:w="7087" w:type="dxa"/>
            <w:gridSpan w:val="6"/>
          </w:tcPr>
          <w:p w14:paraId="1D461567" w14:textId="77777777" w:rsidR="00564F2F" w:rsidRDefault="00E30966" w:rsidP="001439E7">
            <w:pPr>
              <w:rPr>
                <w:rFonts w:ascii="Arial" w:hAnsi="Arial" w:cs="Arial"/>
                <w:i/>
                <w:iCs/>
                <w:color w:val="FF0000"/>
                <w:sz w:val="18"/>
              </w:rPr>
            </w:pPr>
            <w:r w:rsidRPr="00E30966">
              <w:rPr>
                <w:rFonts w:ascii="Arial" w:hAnsi="Arial" w:cs="Arial"/>
                <w:i/>
                <w:iCs/>
                <w:color w:val="FF0000"/>
                <w:sz w:val="18"/>
              </w:rPr>
              <w:t>e.g. Tree marking refresher, Invasive Species Management, Oak Management, etc…</w:t>
            </w:r>
          </w:p>
          <w:p w14:paraId="2518A0B4" w14:textId="79510FF5" w:rsidR="00B752A0" w:rsidRPr="00E30966" w:rsidRDefault="007509D4" w:rsidP="00AD0671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 xml:space="preserve">Reconciling </w:t>
            </w:r>
            <w:r w:rsidR="00085F01">
              <w:rPr>
                <w:rFonts w:ascii="Arial" w:hAnsi="Arial" w:cs="Arial"/>
                <w:color w:val="000000" w:themeColor="text1"/>
                <w:sz w:val="18"/>
              </w:rPr>
              <w:t xml:space="preserve">Ways of Knowing </w:t>
            </w:r>
            <w:r w:rsidR="00922923">
              <w:rPr>
                <w:rFonts w:ascii="Arial" w:hAnsi="Arial" w:cs="Arial"/>
                <w:color w:val="000000" w:themeColor="text1"/>
                <w:sz w:val="18"/>
              </w:rPr>
              <w:t>–</w:t>
            </w:r>
            <w:r w:rsidR="00085F01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="00922923">
              <w:rPr>
                <w:rFonts w:ascii="Arial" w:hAnsi="Arial" w:cs="Arial"/>
                <w:color w:val="000000" w:themeColor="text1"/>
                <w:sz w:val="18"/>
              </w:rPr>
              <w:t xml:space="preserve">Stewarding Our Relations in Forests and Watersheds, Silviculture Tour, Forest Health Update, </w:t>
            </w:r>
            <w:r w:rsidR="00B752A0">
              <w:rPr>
                <w:rFonts w:ascii="Arial" w:hAnsi="Arial" w:cs="Arial"/>
                <w:color w:val="000000" w:themeColor="text1"/>
                <w:sz w:val="18"/>
              </w:rPr>
              <w:t xml:space="preserve">Tree marking refresher, </w:t>
            </w:r>
            <w:r w:rsidR="00DA1111">
              <w:rPr>
                <w:rFonts w:ascii="Arial" w:hAnsi="Arial" w:cs="Arial"/>
                <w:color w:val="000000" w:themeColor="text1"/>
                <w:sz w:val="18"/>
              </w:rPr>
              <w:t xml:space="preserve">Managing Forests </w:t>
            </w:r>
            <w:r w:rsidR="00090A9F">
              <w:rPr>
                <w:rFonts w:ascii="Arial" w:hAnsi="Arial" w:cs="Arial"/>
                <w:color w:val="000000" w:themeColor="text1"/>
                <w:sz w:val="18"/>
              </w:rPr>
              <w:t>for Uncertain Future Conditions, Resurgence of Lymantria dispar dispar in northeastern hardwood forests</w:t>
            </w:r>
            <w:r w:rsidR="00395B24">
              <w:rPr>
                <w:rFonts w:ascii="Arial" w:hAnsi="Arial" w:cs="Arial"/>
                <w:color w:val="000000" w:themeColor="text1"/>
                <w:sz w:val="18"/>
              </w:rPr>
              <w:t>, OPFA AGM</w:t>
            </w:r>
            <w:r w:rsidR="00574F04">
              <w:rPr>
                <w:rFonts w:ascii="Arial" w:hAnsi="Arial" w:cs="Arial"/>
                <w:color w:val="000000" w:themeColor="text1"/>
                <w:sz w:val="18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18"/>
              </w:rPr>
              <w:t>Be a Better Birder – Warbler Identification</w:t>
            </w:r>
          </w:p>
        </w:tc>
      </w:tr>
      <w:tr w:rsidR="005921CD" w:rsidRPr="00E30966" w14:paraId="447E3870" w14:textId="77777777" w:rsidTr="00E72709">
        <w:trPr>
          <w:trHeight w:val="567"/>
        </w:trPr>
        <w:tc>
          <w:tcPr>
            <w:tcW w:w="4112" w:type="dxa"/>
          </w:tcPr>
          <w:p w14:paraId="34170C03" w14:textId="7623610B" w:rsidR="005921CD" w:rsidRPr="006E089C" w:rsidRDefault="005921CD">
            <w:pPr>
              <w:rPr>
                <w:rFonts w:ascii="Arial" w:hAnsi="Arial" w:cs="Arial"/>
                <w:sz w:val="18"/>
              </w:rPr>
            </w:pPr>
            <w:r w:rsidRPr="006E089C">
              <w:rPr>
                <w:rFonts w:ascii="Arial" w:hAnsi="Arial" w:cs="Arial"/>
                <w:sz w:val="18"/>
              </w:rPr>
              <w:t>Complaints and action taken related to forest management and operations</w:t>
            </w:r>
          </w:p>
        </w:tc>
        <w:tc>
          <w:tcPr>
            <w:tcW w:w="7087" w:type="dxa"/>
            <w:gridSpan w:val="6"/>
          </w:tcPr>
          <w:p w14:paraId="07289CFE" w14:textId="77777777" w:rsidR="005921CD" w:rsidRDefault="00E30966" w:rsidP="001439E7">
            <w:pPr>
              <w:rPr>
                <w:rFonts w:ascii="Arial" w:hAnsi="Arial" w:cs="Arial"/>
                <w:i/>
                <w:iCs/>
                <w:color w:val="FF0000"/>
                <w:sz w:val="18"/>
              </w:rPr>
            </w:pPr>
            <w:r w:rsidRPr="00E30966">
              <w:rPr>
                <w:rFonts w:ascii="Arial" w:hAnsi="Arial" w:cs="Arial"/>
                <w:i/>
                <w:iCs/>
                <w:color w:val="FF0000"/>
                <w:sz w:val="18"/>
              </w:rPr>
              <w:t xml:space="preserve">e.g. </w:t>
            </w:r>
            <w:r w:rsidR="00C00F1D">
              <w:rPr>
                <w:rFonts w:ascii="Arial" w:hAnsi="Arial" w:cs="Arial"/>
                <w:i/>
                <w:iCs/>
                <w:color w:val="FF0000"/>
                <w:sz w:val="18"/>
              </w:rPr>
              <w:t>Only d</w:t>
            </w:r>
            <w:r w:rsidRPr="00E30966">
              <w:rPr>
                <w:rFonts w:ascii="Arial" w:hAnsi="Arial" w:cs="Arial"/>
                <w:i/>
                <w:iCs/>
                <w:color w:val="FF0000"/>
                <w:sz w:val="18"/>
              </w:rPr>
              <w:t xml:space="preserve">ocumented complaints </w:t>
            </w:r>
            <w:r>
              <w:rPr>
                <w:rFonts w:ascii="Arial" w:hAnsi="Arial" w:cs="Arial"/>
                <w:i/>
                <w:iCs/>
                <w:color w:val="FF0000"/>
                <w:sz w:val="18"/>
              </w:rPr>
              <w:t xml:space="preserve">and actions </w:t>
            </w:r>
            <w:r w:rsidRPr="00E30966">
              <w:rPr>
                <w:rFonts w:ascii="Arial" w:hAnsi="Arial" w:cs="Arial"/>
                <w:i/>
                <w:iCs/>
                <w:color w:val="FF0000"/>
                <w:sz w:val="18"/>
              </w:rPr>
              <w:t>related to management of the forest</w:t>
            </w:r>
          </w:p>
          <w:p w14:paraId="73349D2A" w14:textId="64E53758" w:rsidR="00E3616A" w:rsidRPr="00E3616A" w:rsidRDefault="00E3616A" w:rsidP="001439E7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None</w:t>
            </w:r>
          </w:p>
        </w:tc>
      </w:tr>
      <w:tr w:rsidR="00564F2F" w:rsidRPr="00E30966" w14:paraId="6410D093" w14:textId="77777777" w:rsidTr="00E72709">
        <w:trPr>
          <w:trHeight w:val="567"/>
        </w:trPr>
        <w:tc>
          <w:tcPr>
            <w:tcW w:w="4112" w:type="dxa"/>
          </w:tcPr>
          <w:p w14:paraId="4AAE7219" w14:textId="65C33C95" w:rsidR="00564F2F" w:rsidRPr="006E089C" w:rsidRDefault="005921CD">
            <w:pPr>
              <w:rPr>
                <w:rFonts w:ascii="Arial" w:hAnsi="Arial" w:cs="Arial"/>
                <w:sz w:val="18"/>
              </w:rPr>
            </w:pPr>
            <w:r w:rsidRPr="006E089C">
              <w:rPr>
                <w:rFonts w:ascii="Arial" w:hAnsi="Arial" w:cs="Arial"/>
                <w:sz w:val="18"/>
              </w:rPr>
              <w:t xml:space="preserve">Record of accidents </w:t>
            </w:r>
            <w:r w:rsidR="00C00F1D" w:rsidRPr="006E089C">
              <w:rPr>
                <w:rFonts w:ascii="Arial" w:hAnsi="Arial" w:cs="Arial"/>
                <w:sz w:val="18"/>
              </w:rPr>
              <w:t xml:space="preserve">related to forest management and operations </w:t>
            </w:r>
            <w:r w:rsidRPr="006E089C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7087" w:type="dxa"/>
            <w:gridSpan w:val="6"/>
          </w:tcPr>
          <w:p w14:paraId="4E72E061" w14:textId="77777777" w:rsidR="00564F2F" w:rsidRDefault="00C00F1D" w:rsidP="001439E7">
            <w:pPr>
              <w:rPr>
                <w:rFonts w:ascii="Arial" w:hAnsi="Arial" w:cs="Arial"/>
                <w:i/>
                <w:iCs/>
                <w:color w:val="FF0000"/>
                <w:sz w:val="18"/>
              </w:rPr>
            </w:pPr>
            <w:r w:rsidRPr="00C00F1D">
              <w:rPr>
                <w:rFonts w:ascii="Arial" w:hAnsi="Arial" w:cs="Arial"/>
                <w:i/>
                <w:iCs/>
                <w:color w:val="FF0000"/>
                <w:sz w:val="18"/>
              </w:rPr>
              <w:t>e.g. Documented personal injury or death</w:t>
            </w:r>
          </w:p>
          <w:p w14:paraId="215C114F" w14:textId="2EE7D5E4" w:rsidR="00E3616A" w:rsidRPr="00E3616A" w:rsidRDefault="00E3616A" w:rsidP="001439E7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None</w:t>
            </w:r>
          </w:p>
        </w:tc>
      </w:tr>
      <w:tr w:rsidR="005921CD" w:rsidRPr="00E30966" w14:paraId="2F55CEC4" w14:textId="77777777" w:rsidTr="00E72709">
        <w:trPr>
          <w:trHeight w:val="567"/>
        </w:trPr>
        <w:tc>
          <w:tcPr>
            <w:tcW w:w="4112" w:type="dxa"/>
          </w:tcPr>
          <w:p w14:paraId="218C53DE" w14:textId="3E3245DE" w:rsidR="005921CD" w:rsidRPr="006E089C" w:rsidRDefault="005921CD">
            <w:pPr>
              <w:rPr>
                <w:rFonts w:ascii="Arial" w:hAnsi="Arial" w:cs="Arial"/>
                <w:sz w:val="18"/>
              </w:rPr>
            </w:pPr>
            <w:r w:rsidRPr="006E089C">
              <w:rPr>
                <w:rFonts w:ascii="Arial" w:hAnsi="Arial" w:cs="Arial"/>
                <w:sz w:val="18"/>
              </w:rPr>
              <w:t>Recorded illegal activities</w:t>
            </w:r>
          </w:p>
        </w:tc>
        <w:tc>
          <w:tcPr>
            <w:tcW w:w="7087" w:type="dxa"/>
            <w:gridSpan w:val="6"/>
          </w:tcPr>
          <w:p w14:paraId="3FEAC553" w14:textId="69030AB9" w:rsidR="00C00F1D" w:rsidRDefault="00C00F1D" w:rsidP="001439E7">
            <w:pPr>
              <w:rPr>
                <w:rFonts w:ascii="Arial" w:hAnsi="Arial" w:cs="Arial"/>
                <w:i/>
                <w:iCs/>
                <w:color w:val="FF0000"/>
                <w:sz w:val="18"/>
              </w:rPr>
            </w:pPr>
            <w:r w:rsidRPr="00C00F1D">
              <w:rPr>
                <w:rFonts w:ascii="Arial" w:hAnsi="Arial" w:cs="Arial"/>
                <w:i/>
                <w:iCs/>
                <w:color w:val="FF0000"/>
                <w:sz w:val="18"/>
              </w:rPr>
              <w:t>Not ATV</w:t>
            </w:r>
            <w:r w:rsidR="008A4469">
              <w:rPr>
                <w:rFonts w:ascii="Arial" w:hAnsi="Arial" w:cs="Arial"/>
                <w:i/>
                <w:iCs/>
                <w:color w:val="FF0000"/>
                <w:sz w:val="18"/>
              </w:rPr>
              <w:t xml:space="preserve">, motor-cross, other motorized vehicle </w:t>
            </w:r>
            <w:r>
              <w:rPr>
                <w:rFonts w:ascii="Arial" w:hAnsi="Arial" w:cs="Arial"/>
                <w:i/>
                <w:iCs/>
                <w:color w:val="FF0000"/>
                <w:sz w:val="18"/>
              </w:rPr>
              <w:t>issues</w:t>
            </w:r>
            <w:r w:rsidRPr="00C00F1D">
              <w:rPr>
                <w:rFonts w:ascii="Arial" w:hAnsi="Arial" w:cs="Arial"/>
                <w:i/>
                <w:iCs/>
                <w:color w:val="FF0000"/>
                <w:sz w:val="18"/>
              </w:rPr>
              <w:t>, too many to record!</w:t>
            </w:r>
            <w:r>
              <w:rPr>
                <w:rFonts w:ascii="Arial" w:hAnsi="Arial" w:cs="Arial"/>
                <w:i/>
                <w:iCs/>
                <w:color w:val="FF0000"/>
                <w:sz w:val="18"/>
              </w:rPr>
              <w:t xml:space="preserve"> </w:t>
            </w:r>
          </w:p>
          <w:p w14:paraId="59CD08D0" w14:textId="77777777" w:rsidR="005921CD" w:rsidRDefault="00C00F1D" w:rsidP="001439E7">
            <w:pPr>
              <w:rPr>
                <w:rFonts w:ascii="Arial" w:hAnsi="Arial" w:cs="Arial"/>
                <w:i/>
                <w:iCs/>
                <w:color w:val="FF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8"/>
              </w:rPr>
              <w:t xml:space="preserve">e.g. Only documented illegal activities, thief of wood, </w:t>
            </w:r>
            <w:r w:rsidR="008A4469">
              <w:rPr>
                <w:rFonts w:ascii="Arial" w:hAnsi="Arial" w:cs="Arial"/>
                <w:i/>
                <w:iCs/>
                <w:color w:val="FF0000"/>
                <w:sz w:val="18"/>
              </w:rPr>
              <w:t>extraction of aggregate in unauthorized area, etc…</w:t>
            </w:r>
          </w:p>
          <w:p w14:paraId="1F7A3BD3" w14:textId="1BCDD1D2" w:rsidR="00E3616A" w:rsidRPr="00E3616A" w:rsidRDefault="00E3616A" w:rsidP="001439E7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None</w:t>
            </w:r>
          </w:p>
        </w:tc>
      </w:tr>
      <w:tr w:rsidR="00564F2F" w:rsidRPr="00E30966" w14:paraId="1215D61A" w14:textId="77777777" w:rsidTr="0023515B">
        <w:tc>
          <w:tcPr>
            <w:tcW w:w="4112" w:type="dxa"/>
          </w:tcPr>
          <w:p w14:paraId="5591EF78" w14:textId="59DD2B7A" w:rsidR="00564F2F" w:rsidRPr="006E089C" w:rsidRDefault="00564F2F" w:rsidP="008332CA">
            <w:pPr>
              <w:rPr>
                <w:rFonts w:ascii="Arial" w:hAnsi="Arial" w:cs="Arial"/>
                <w:sz w:val="18"/>
              </w:rPr>
            </w:pPr>
            <w:r w:rsidRPr="006E089C">
              <w:rPr>
                <w:rFonts w:ascii="Arial" w:hAnsi="Arial" w:cs="Arial"/>
                <w:sz w:val="18"/>
              </w:rPr>
              <w:t>Record of exotic species use</w:t>
            </w:r>
          </w:p>
        </w:tc>
        <w:tc>
          <w:tcPr>
            <w:tcW w:w="1132" w:type="dxa"/>
          </w:tcPr>
          <w:p w14:paraId="4F96994D" w14:textId="77777777" w:rsidR="00564F2F" w:rsidRPr="00E30966" w:rsidRDefault="00564F2F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Type</w:t>
            </w:r>
          </w:p>
        </w:tc>
        <w:tc>
          <w:tcPr>
            <w:tcW w:w="1133" w:type="dxa"/>
          </w:tcPr>
          <w:p w14:paraId="5A9CB16C" w14:textId="414B145F" w:rsidR="00564F2F" w:rsidRPr="00E30966" w:rsidRDefault="00564F2F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Quantity</w:t>
            </w:r>
          </w:p>
        </w:tc>
        <w:tc>
          <w:tcPr>
            <w:tcW w:w="1203" w:type="dxa"/>
            <w:gridSpan w:val="2"/>
          </w:tcPr>
          <w:p w14:paraId="7A51092A" w14:textId="38452AE9" w:rsidR="00564F2F" w:rsidRPr="00E30966" w:rsidRDefault="00564F2F" w:rsidP="00F34FE0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Area</w:t>
            </w:r>
          </w:p>
        </w:tc>
        <w:tc>
          <w:tcPr>
            <w:tcW w:w="1493" w:type="dxa"/>
          </w:tcPr>
          <w:p w14:paraId="484F6C7A" w14:textId="109A093F" w:rsidR="00564F2F" w:rsidRPr="00E30966" w:rsidRDefault="00564F2F" w:rsidP="00F34FE0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26" w:type="dxa"/>
          </w:tcPr>
          <w:p w14:paraId="2A0161E8" w14:textId="64E02077" w:rsidR="00564F2F" w:rsidRPr="00E30966" w:rsidRDefault="00564F2F" w:rsidP="00F34FE0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Monitoring Program</w:t>
            </w:r>
          </w:p>
        </w:tc>
      </w:tr>
      <w:tr w:rsidR="00564F2F" w:rsidRPr="00E30966" w14:paraId="22517EAC" w14:textId="77777777" w:rsidTr="0023515B">
        <w:tc>
          <w:tcPr>
            <w:tcW w:w="4112" w:type="dxa"/>
          </w:tcPr>
          <w:p w14:paraId="68737A79" w14:textId="77777777" w:rsidR="00564F2F" w:rsidRPr="00E30966" w:rsidRDefault="00564F2F" w:rsidP="00833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68342A83" w14:textId="00FB1469" w:rsidR="00564F2F" w:rsidRPr="00E30966" w:rsidRDefault="00E3616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1133" w:type="dxa"/>
          </w:tcPr>
          <w:p w14:paraId="312E7090" w14:textId="1C1B8E70" w:rsidR="00564F2F" w:rsidRPr="00E30966" w:rsidRDefault="00564F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03" w:type="dxa"/>
            <w:gridSpan w:val="2"/>
          </w:tcPr>
          <w:p w14:paraId="69DEBD1F" w14:textId="77777777" w:rsidR="00564F2F" w:rsidRPr="00E30966" w:rsidRDefault="00564F2F" w:rsidP="00F34FE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93" w:type="dxa"/>
          </w:tcPr>
          <w:p w14:paraId="5DA120C6" w14:textId="57476AF2" w:rsidR="00564F2F" w:rsidRPr="00E30966" w:rsidRDefault="00564F2F" w:rsidP="00F34FE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14:paraId="09732B51" w14:textId="77777777" w:rsidR="00564F2F" w:rsidRPr="00E30966" w:rsidRDefault="00564F2F" w:rsidP="00F34FE0">
            <w:pPr>
              <w:rPr>
                <w:rFonts w:ascii="Arial" w:hAnsi="Arial" w:cs="Arial"/>
                <w:sz w:val="18"/>
              </w:rPr>
            </w:pPr>
          </w:p>
        </w:tc>
      </w:tr>
      <w:tr w:rsidR="008332CA" w:rsidRPr="00E30966" w14:paraId="34A3190D" w14:textId="77777777" w:rsidTr="0023515B">
        <w:tc>
          <w:tcPr>
            <w:tcW w:w="4112" w:type="dxa"/>
            <w:vMerge w:val="restart"/>
          </w:tcPr>
          <w:p w14:paraId="693A3957" w14:textId="77777777" w:rsidR="008332CA" w:rsidRDefault="008332CA" w:rsidP="008332CA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Record of operations in HCVF areas</w:t>
            </w:r>
          </w:p>
          <w:p w14:paraId="705BB88B" w14:textId="77777777" w:rsidR="005F4BE2" w:rsidRDefault="005F4BE2" w:rsidP="008332CA">
            <w:pPr>
              <w:rPr>
                <w:rFonts w:ascii="Arial" w:hAnsi="Arial" w:cs="Arial"/>
                <w:sz w:val="18"/>
              </w:rPr>
            </w:pPr>
          </w:p>
          <w:p w14:paraId="356B5BC7" w14:textId="38F22D23" w:rsidR="005F4BE2" w:rsidRPr="000F0250" w:rsidRDefault="00E44760" w:rsidP="008332CA">
            <w:pPr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 xml:space="preserve">No harvest </w:t>
            </w:r>
            <w:r w:rsidR="00842D6D">
              <w:rPr>
                <w:rFonts w:ascii="Arial" w:hAnsi="Arial" w:cs="Arial"/>
                <w:b/>
                <w:bCs/>
                <w:i/>
                <w:iCs/>
                <w:sz w:val="18"/>
              </w:rPr>
              <w:t xml:space="preserve">within HCVF areas, but renewal and tending did occur. </w:t>
            </w:r>
            <w:r w:rsidR="005F4BE2" w:rsidRPr="000F0250">
              <w:rPr>
                <w:rFonts w:ascii="Arial" w:hAnsi="Arial" w:cs="Arial"/>
                <w:b/>
                <w:bCs/>
                <w:i/>
                <w:iCs/>
                <w:sz w:val="18"/>
              </w:rPr>
              <w:t>See HCVF</w:t>
            </w:r>
            <w:r w:rsidR="008512DD" w:rsidRPr="000F0250">
              <w:rPr>
                <w:rFonts w:ascii="Arial" w:hAnsi="Arial" w:cs="Arial"/>
                <w:b/>
                <w:bCs/>
                <w:i/>
                <w:iCs/>
                <w:sz w:val="18"/>
              </w:rPr>
              <w:t xml:space="preserve"> report for more information</w:t>
            </w:r>
            <w:r w:rsidR="000F0250" w:rsidRPr="000F0250">
              <w:rPr>
                <w:rFonts w:ascii="Arial" w:hAnsi="Arial" w:cs="Arial"/>
                <w:b/>
                <w:bCs/>
                <w:i/>
                <w:iCs/>
                <w:sz w:val="18"/>
              </w:rPr>
              <w:t>.</w:t>
            </w:r>
          </w:p>
        </w:tc>
        <w:tc>
          <w:tcPr>
            <w:tcW w:w="2265" w:type="dxa"/>
            <w:gridSpan w:val="2"/>
          </w:tcPr>
          <w:p w14:paraId="72ACB18A" w14:textId="77777777" w:rsidR="008332CA" w:rsidRPr="00E30966" w:rsidRDefault="008332CA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Stand Id</w:t>
            </w:r>
          </w:p>
        </w:tc>
        <w:tc>
          <w:tcPr>
            <w:tcW w:w="2696" w:type="dxa"/>
            <w:gridSpan w:val="3"/>
          </w:tcPr>
          <w:p w14:paraId="6623E993" w14:textId="77777777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Area (Ha)</w:t>
            </w:r>
          </w:p>
        </w:tc>
        <w:tc>
          <w:tcPr>
            <w:tcW w:w="2126" w:type="dxa"/>
          </w:tcPr>
          <w:p w14:paraId="0AC4A2B8" w14:textId="77777777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HCVF Category</w:t>
            </w:r>
          </w:p>
        </w:tc>
      </w:tr>
      <w:tr w:rsidR="008332CA" w:rsidRPr="00E30966" w14:paraId="3F19BEFF" w14:textId="77777777" w:rsidTr="0023515B">
        <w:trPr>
          <w:trHeight w:val="365"/>
        </w:trPr>
        <w:tc>
          <w:tcPr>
            <w:tcW w:w="4112" w:type="dxa"/>
            <w:vMerge/>
          </w:tcPr>
          <w:p w14:paraId="7004E801" w14:textId="77777777" w:rsidR="008332CA" w:rsidRPr="00E30966" w:rsidRDefault="008332CA" w:rsidP="00833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gridSpan w:val="2"/>
          </w:tcPr>
          <w:p w14:paraId="074557DE" w14:textId="51B514A8" w:rsidR="008332CA" w:rsidRPr="00E30966" w:rsidRDefault="00833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6" w:type="dxa"/>
            <w:gridSpan w:val="3"/>
          </w:tcPr>
          <w:p w14:paraId="0A488989" w14:textId="246F0239" w:rsidR="008332CA" w:rsidRPr="00E30966" w:rsidRDefault="008332CA" w:rsidP="00F3545A">
            <w:pPr>
              <w:ind w:firstLine="720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14:paraId="1BD114DA" w14:textId="532A9A51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</w:p>
        </w:tc>
      </w:tr>
      <w:tr w:rsidR="008332CA" w:rsidRPr="00E30966" w14:paraId="3F74A8E0" w14:textId="77777777" w:rsidTr="0023515B">
        <w:trPr>
          <w:trHeight w:val="413"/>
        </w:trPr>
        <w:tc>
          <w:tcPr>
            <w:tcW w:w="4112" w:type="dxa"/>
            <w:vMerge/>
          </w:tcPr>
          <w:p w14:paraId="59C10145" w14:textId="77777777" w:rsidR="008332CA" w:rsidRPr="00E30966" w:rsidRDefault="008332CA" w:rsidP="00833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gridSpan w:val="2"/>
          </w:tcPr>
          <w:p w14:paraId="5C5A9C97" w14:textId="77777777" w:rsidR="008332CA" w:rsidRPr="00E30966" w:rsidRDefault="00833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6" w:type="dxa"/>
            <w:gridSpan w:val="3"/>
          </w:tcPr>
          <w:p w14:paraId="1B36359C" w14:textId="77777777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14:paraId="09B3529B" w14:textId="77777777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</w:p>
        </w:tc>
      </w:tr>
      <w:tr w:rsidR="008332CA" w:rsidRPr="00E30966" w14:paraId="5C0E877C" w14:textId="77777777" w:rsidTr="0023515B">
        <w:trPr>
          <w:trHeight w:val="565"/>
        </w:trPr>
        <w:tc>
          <w:tcPr>
            <w:tcW w:w="4112" w:type="dxa"/>
            <w:vMerge/>
          </w:tcPr>
          <w:p w14:paraId="797F656D" w14:textId="77777777" w:rsidR="008332CA" w:rsidRPr="00E30966" w:rsidRDefault="008332CA" w:rsidP="00833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gridSpan w:val="2"/>
          </w:tcPr>
          <w:p w14:paraId="2762EE73" w14:textId="77777777" w:rsidR="008332CA" w:rsidRPr="00E30966" w:rsidRDefault="00833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6" w:type="dxa"/>
            <w:gridSpan w:val="3"/>
          </w:tcPr>
          <w:p w14:paraId="19628254" w14:textId="77777777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14:paraId="732E8E1B" w14:textId="77777777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</w:p>
        </w:tc>
      </w:tr>
      <w:tr w:rsidR="001439E7" w:rsidRPr="00E30966" w14:paraId="0E3847BB" w14:textId="77777777" w:rsidTr="00E72709">
        <w:tc>
          <w:tcPr>
            <w:tcW w:w="11199" w:type="dxa"/>
            <w:gridSpan w:val="7"/>
          </w:tcPr>
          <w:p w14:paraId="34708C9E" w14:textId="77777777" w:rsidR="00E72709" w:rsidRPr="00E30966" w:rsidRDefault="00E72709" w:rsidP="00E72709">
            <w:pPr>
              <w:rPr>
                <w:rFonts w:ascii="Arial" w:hAnsi="Arial" w:cs="Arial"/>
                <w:sz w:val="18"/>
              </w:rPr>
            </w:pPr>
          </w:p>
          <w:p w14:paraId="5CCF6ACE" w14:textId="77777777" w:rsidR="001439E7" w:rsidRPr="00E30966" w:rsidRDefault="001439E7" w:rsidP="00E72709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 xml:space="preserve">Note: Please </w:t>
            </w:r>
            <w:r w:rsidR="00E72709" w:rsidRPr="00E30966">
              <w:rPr>
                <w:rFonts w:ascii="Arial" w:hAnsi="Arial" w:cs="Arial"/>
                <w:sz w:val="18"/>
              </w:rPr>
              <w:t xml:space="preserve">attach an updated HCVF Report, </w:t>
            </w:r>
            <w:r w:rsidRPr="00E30966">
              <w:rPr>
                <w:rFonts w:ascii="Arial" w:hAnsi="Arial" w:cs="Arial"/>
                <w:sz w:val="18"/>
              </w:rPr>
              <w:t>if HCVF area has been added, removed or new information as become available.</w:t>
            </w:r>
          </w:p>
          <w:p w14:paraId="1C413FC6" w14:textId="77777777" w:rsidR="00E72709" w:rsidRPr="00E30966" w:rsidRDefault="00E72709" w:rsidP="00E72709">
            <w:pPr>
              <w:rPr>
                <w:rFonts w:ascii="Arial" w:hAnsi="Arial" w:cs="Arial"/>
                <w:sz w:val="18"/>
              </w:rPr>
            </w:pPr>
          </w:p>
        </w:tc>
      </w:tr>
      <w:tr w:rsidR="00143CC5" w:rsidRPr="00E30966" w14:paraId="77425DA4" w14:textId="77777777" w:rsidTr="00E72709">
        <w:tc>
          <w:tcPr>
            <w:tcW w:w="4112" w:type="dxa"/>
          </w:tcPr>
          <w:p w14:paraId="3226D6C5" w14:textId="20CCC96D" w:rsidR="00143CC5" w:rsidRPr="00E30966" w:rsidRDefault="001439E7" w:rsidP="00E72709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Total area of certified Forest</w:t>
            </w:r>
            <w:r w:rsidR="00E72709" w:rsidRPr="00E30966">
              <w:rPr>
                <w:rFonts w:ascii="Arial" w:hAnsi="Arial" w:cs="Arial"/>
                <w:sz w:val="18"/>
              </w:rPr>
              <w:t xml:space="preserve"> (Ha)</w:t>
            </w:r>
          </w:p>
          <w:p w14:paraId="170A0608" w14:textId="77777777" w:rsidR="00E72709" w:rsidRPr="00E30966" w:rsidRDefault="00E72709" w:rsidP="00E727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  <w:gridSpan w:val="6"/>
          </w:tcPr>
          <w:p w14:paraId="769618CD" w14:textId="1C92D226" w:rsidR="00C87B93" w:rsidRPr="00DE4DF4" w:rsidRDefault="00E511F3" w:rsidP="00F354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11,</w:t>
            </w:r>
            <w:r w:rsidR="0004441D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9</w:t>
            </w:r>
            <w:r w:rsidR="0004441D">
              <w:rPr>
                <w:rFonts w:ascii="Arial" w:hAnsi="Arial" w:cs="Arial"/>
                <w:sz w:val="18"/>
              </w:rPr>
              <w:t>9.8</w:t>
            </w:r>
            <w:r>
              <w:rPr>
                <w:rFonts w:ascii="Arial" w:hAnsi="Arial" w:cs="Arial"/>
                <w:sz w:val="18"/>
              </w:rPr>
              <w:t xml:space="preserve"> ha</w:t>
            </w:r>
            <w:r w:rsidR="00DE4DF4">
              <w:rPr>
                <w:rFonts w:ascii="Arial" w:hAnsi="Arial" w:cs="Arial"/>
                <w:sz w:val="18"/>
              </w:rPr>
              <w:t xml:space="preserve"> (</w:t>
            </w:r>
            <w:r w:rsidR="00DE4DF4">
              <w:rPr>
                <w:rFonts w:ascii="Arial" w:hAnsi="Arial" w:cs="Arial"/>
                <w:b/>
                <w:bCs/>
                <w:i/>
                <w:iCs/>
                <w:sz w:val="18"/>
              </w:rPr>
              <w:t>NB</w:t>
            </w:r>
            <w:r w:rsidR="00E664C4">
              <w:rPr>
                <w:rFonts w:ascii="Arial" w:hAnsi="Arial" w:cs="Arial"/>
                <w:b/>
                <w:bCs/>
                <w:i/>
                <w:iCs/>
                <w:sz w:val="18"/>
              </w:rPr>
              <w:t>.</w:t>
            </w:r>
            <w:r w:rsidR="00DE4DF4">
              <w:rPr>
                <w:rFonts w:ascii="Arial" w:hAnsi="Arial" w:cs="Arial"/>
                <w:sz w:val="18"/>
              </w:rPr>
              <w:t xml:space="preserve"> </w:t>
            </w:r>
            <w:r w:rsidR="00E664C4">
              <w:rPr>
                <w:rFonts w:ascii="Arial" w:hAnsi="Arial" w:cs="Arial"/>
                <w:sz w:val="18"/>
              </w:rPr>
              <w:t>The i</w:t>
            </w:r>
            <w:r w:rsidR="00DE4DF4">
              <w:rPr>
                <w:rFonts w:ascii="Arial" w:hAnsi="Arial" w:cs="Arial"/>
                <w:sz w:val="18"/>
              </w:rPr>
              <w:t>ncrease in area between 2021 and 2022 exceeds area added to the forest</w:t>
            </w:r>
            <w:r w:rsidR="00187E8C">
              <w:rPr>
                <w:rFonts w:ascii="Arial" w:hAnsi="Arial" w:cs="Arial"/>
                <w:sz w:val="18"/>
              </w:rPr>
              <w:t>. This is due corrections to property line mapping.)</w:t>
            </w:r>
          </w:p>
        </w:tc>
      </w:tr>
      <w:tr w:rsidR="00C06152" w:rsidRPr="00E30966" w14:paraId="632E0C2E" w14:textId="77777777" w:rsidTr="00E72709">
        <w:tc>
          <w:tcPr>
            <w:tcW w:w="4112" w:type="dxa"/>
          </w:tcPr>
          <w:p w14:paraId="0E678D6D" w14:textId="1E19CD12" w:rsidR="00E72709" w:rsidRPr="00E30966" w:rsidRDefault="00E72709" w:rsidP="001439E7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 xml:space="preserve">Record of </w:t>
            </w:r>
            <w:r w:rsidR="0023515B" w:rsidRPr="00E30966">
              <w:rPr>
                <w:rFonts w:ascii="Arial" w:hAnsi="Arial" w:cs="Arial"/>
                <w:sz w:val="18"/>
              </w:rPr>
              <w:t xml:space="preserve">forestry </w:t>
            </w:r>
            <w:r w:rsidR="001439E7" w:rsidRPr="00E30966">
              <w:rPr>
                <w:rFonts w:ascii="Arial" w:hAnsi="Arial" w:cs="Arial"/>
                <w:sz w:val="18"/>
              </w:rPr>
              <w:t>personnel changes</w:t>
            </w:r>
          </w:p>
          <w:p w14:paraId="3B04F14E" w14:textId="77777777" w:rsidR="00E72709" w:rsidRPr="00E30966" w:rsidRDefault="00E72709" w:rsidP="002351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  <w:gridSpan w:val="6"/>
          </w:tcPr>
          <w:p w14:paraId="47AA1680" w14:textId="430A3B8E" w:rsidR="00C87B93" w:rsidRPr="00E30966" w:rsidRDefault="00661436" w:rsidP="009942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Forestry labourer made year-round from seasonal in 2022</w:t>
            </w:r>
            <w:r w:rsidR="004D7BDB">
              <w:rPr>
                <w:rFonts w:ascii="Arial" w:hAnsi="Arial" w:cs="Arial"/>
                <w:sz w:val="18"/>
              </w:rPr>
              <w:t>.</w:t>
            </w:r>
          </w:p>
        </w:tc>
      </w:tr>
    </w:tbl>
    <w:p w14:paraId="51CFCE4D" w14:textId="77777777" w:rsidR="00E30966" w:rsidRP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</w:rPr>
      </w:pPr>
    </w:p>
    <w:p w14:paraId="6AD0740B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686E79E6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56F6FBC4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25065DC9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015BF0F2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3F87E30D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30835A79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42459F2F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72CAAAA5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284F25D4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45B71F7C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278811DE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7D1935B9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61DC7BD3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7827E5BE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447547CA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2F6BF7C9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2FDFF6DB" w14:textId="624FEE0B" w:rsidR="0023515B" w:rsidRP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  <w:r w:rsidRPr="00E30966">
        <w:rPr>
          <w:rFonts w:ascii="Arial" w:hAnsi="Arial" w:cs="Arial"/>
          <w:sz w:val="18"/>
          <w:szCs w:val="18"/>
        </w:rPr>
        <w:t>Wood volume conversion factors</w:t>
      </w:r>
      <w:r w:rsidR="0023515B" w:rsidRPr="00E30966">
        <w:rPr>
          <w:rFonts w:ascii="Arial" w:hAnsi="Arial" w:cs="Arial"/>
          <w:sz w:val="18"/>
          <w:szCs w:val="18"/>
        </w:rPr>
        <w:t>.</w:t>
      </w:r>
    </w:p>
    <w:p w14:paraId="3E0E0D72" w14:textId="77777777" w:rsidR="0023515B" w:rsidRDefault="0023515B" w:rsidP="0023515B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9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898"/>
        <w:gridCol w:w="1782"/>
        <w:gridCol w:w="2718"/>
      </w:tblGrid>
      <w:tr w:rsidR="0023515B" w14:paraId="453F72E6" w14:textId="77777777" w:rsidTr="009E5541">
        <w:trPr>
          <w:tblHeader/>
        </w:trPr>
        <w:tc>
          <w:tcPr>
            <w:tcW w:w="289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3C2698BE" w14:textId="77777777" w:rsidR="0023515B" w:rsidRPr="00E30966" w:rsidRDefault="0023515B" w:rsidP="009E5541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E30966">
              <w:rPr>
                <w:rFonts w:ascii="Arial" w:hAnsi="Arial" w:cs="Arial"/>
                <w:b/>
                <w:caps/>
                <w:sz w:val="18"/>
                <w:szCs w:val="18"/>
              </w:rPr>
              <w:t>Species</w:t>
            </w:r>
          </w:p>
        </w:tc>
        <w:tc>
          <w:tcPr>
            <w:tcW w:w="178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FBE920F" w14:textId="77777777" w:rsidR="0023515B" w:rsidRPr="00E30966" w:rsidRDefault="0023515B" w:rsidP="009E5541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3CF6058B" w14:textId="77777777" w:rsidR="0023515B" w:rsidRPr="00E30966" w:rsidRDefault="0023515B" w:rsidP="009E5541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23515B" w14:paraId="0EDB36A9" w14:textId="77777777" w:rsidTr="00E30966">
        <w:trPr>
          <w:trHeight w:val="256"/>
        </w:trPr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7AD62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White Pine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35B8C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44BE69F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854 Kg</w:t>
            </w:r>
          </w:p>
        </w:tc>
      </w:tr>
      <w:tr w:rsidR="0023515B" w14:paraId="71136711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C9D28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Red Pine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5BE01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547083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980 Kg</w:t>
            </w:r>
          </w:p>
        </w:tc>
      </w:tr>
      <w:tr w:rsidR="0023515B" w14:paraId="56CBF19E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5FAC1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Jack Pine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17017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646021D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808 Kg</w:t>
            </w:r>
          </w:p>
        </w:tc>
      </w:tr>
      <w:tr w:rsidR="0023515B" w14:paraId="14E5CD0E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1277E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Scots Pine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4F898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2D1C7AC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808 Kg</w:t>
            </w:r>
          </w:p>
        </w:tc>
      </w:tr>
      <w:tr w:rsidR="0023515B" w14:paraId="17C3F163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85512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Spruce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47C37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37E1A4F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763 Kg</w:t>
            </w:r>
          </w:p>
        </w:tc>
      </w:tr>
      <w:tr w:rsidR="0023515B" w14:paraId="7B72254C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02EA4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Balsam Fir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A34F4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42E334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791 Kg</w:t>
            </w:r>
          </w:p>
        </w:tc>
      </w:tr>
      <w:tr w:rsidR="0023515B" w14:paraId="0402E5A0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DD423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Tamarack/ Larch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0228C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A8A3AE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994 Kg</w:t>
            </w:r>
          </w:p>
        </w:tc>
      </w:tr>
      <w:tr w:rsidR="0023515B" w14:paraId="735E1E56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FCA97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Hemlock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C0E27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437950E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1,009 Kg</w:t>
            </w:r>
          </w:p>
        </w:tc>
      </w:tr>
      <w:tr w:rsidR="0023515B" w14:paraId="5DE5283D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ECACA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Cedar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6A9D5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95E335B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569 Kg</w:t>
            </w:r>
          </w:p>
        </w:tc>
      </w:tr>
      <w:tr w:rsidR="0023515B" w14:paraId="7B560D81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58181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Maple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6076E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4D7F16F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1,123 Kg</w:t>
            </w:r>
          </w:p>
        </w:tc>
      </w:tr>
      <w:tr w:rsidR="0023515B" w14:paraId="19F27B64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11A6E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Oak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FBE82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3AEC652E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1,136 Kg</w:t>
            </w:r>
          </w:p>
        </w:tc>
      </w:tr>
      <w:tr w:rsidR="0023515B" w14:paraId="6188081C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47177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Ash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1964E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5601164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941 Kg</w:t>
            </w:r>
          </w:p>
        </w:tc>
      </w:tr>
      <w:tr w:rsidR="0023515B" w14:paraId="31FCB84F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C11C2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Basswood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2156B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A6C90D2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841 Kg</w:t>
            </w:r>
          </w:p>
        </w:tc>
      </w:tr>
      <w:tr w:rsidR="0023515B" w14:paraId="2EB54811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77774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Poplar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E854B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A7C5428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918 Kg</w:t>
            </w:r>
          </w:p>
        </w:tc>
      </w:tr>
      <w:tr w:rsidR="0023515B" w14:paraId="59B0B413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A7D3A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Beech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31E17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8665AA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999 Kg</w:t>
            </w:r>
          </w:p>
        </w:tc>
      </w:tr>
      <w:tr w:rsidR="0023515B" w14:paraId="3F29FE16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91CF5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Black Cherry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8DDF5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7C8030E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929 Kg</w:t>
            </w:r>
          </w:p>
        </w:tc>
      </w:tr>
      <w:tr w:rsidR="0023515B" w14:paraId="707FD808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56F34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Yellow Birch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7F63A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AFE1532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1,065 Kg</w:t>
            </w:r>
          </w:p>
        </w:tc>
      </w:tr>
      <w:tr w:rsidR="0023515B" w14:paraId="26BB88CF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FA5F0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White / Grey Birch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DCBEA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FE4C73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1,063 Kg</w:t>
            </w:r>
          </w:p>
        </w:tc>
      </w:tr>
      <w:tr w:rsidR="0023515B" w14:paraId="37DD023A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C4266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Mixed hardwood pulp/fuelwood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BE452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0431081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998 Kg</w:t>
            </w:r>
          </w:p>
        </w:tc>
      </w:tr>
      <w:tr w:rsidR="0023515B" w14:paraId="6E4235FE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B2AFC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Mixed conifer pulp/fuelwood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CDD11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DD98EA6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886 Kg</w:t>
            </w:r>
          </w:p>
        </w:tc>
      </w:tr>
      <w:tr w:rsidR="0023515B" w14:paraId="46DA4DE3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D1E3A3F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Hardwood fuelwood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BAD6F2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14:paraId="178E3D81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0.5 full cord of 8 foot round wood fuelwood.</w:t>
            </w:r>
          </w:p>
        </w:tc>
      </w:tr>
      <w:tr w:rsidR="0023515B" w14:paraId="1E111F51" w14:textId="77777777" w:rsidTr="009E5541">
        <w:tc>
          <w:tcPr>
            <w:tcW w:w="2898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AD701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Conifer Sawlogs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71D87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644878D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173 fbm</w:t>
            </w:r>
          </w:p>
        </w:tc>
      </w:tr>
    </w:tbl>
    <w:p w14:paraId="78963F30" w14:textId="77777777" w:rsidR="00C06152" w:rsidRPr="0099568E" w:rsidRDefault="00C06152" w:rsidP="00E72709">
      <w:pPr>
        <w:rPr>
          <w:rFonts w:ascii="Arial" w:hAnsi="Arial" w:cs="Arial"/>
        </w:rPr>
      </w:pPr>
    </w:p>
    <w:sectPr w:rsidR="00C06152" w:rsidRPr="0099568E" w:rsidSect="00E72709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E5923"/>
    <w:multiLevelType w:val="hybridMultilevel"/>
    <w:tmpl w:val="ED6E3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66855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152"/>
    <w:rsid w:val="00014317"/>
    <w:rsid w:val="00026FF1"/>
    <w:rsid w:val="00037F43"/>
    <w:rsid w:val="0004441D"/>
    <w:rsid w:val="00057C9C"/>
    <w:rsid w:val="00085F01"/>
    <w:rsid w:val="00090A9F"/>
    <w:rsid w:val="000B3EEF"/>
    <w:rsid w:val="000D5C50"/>
    <w:rsid w:val="000F0250"/>
    <w:rsid w:val="00100258"/>
    <w:rsid w:val="001439E7"/>
    <w:rsid w:val="00143CC5"/>
    <w:rsid w:val="001452B5"/>
    <w:rsid w:val="001715D0"/>
    <w:rsid w:val="00187E8C"/>
    <w:rsid w:val="0023515B"/>
    <w:rsid w:val="0025530E"/>
    <w:rsid w:val="002C65C3"/>
    <w:rsid w:val="0033562A"/>
    <w:rsid w:val="003609A1"/>
    <w:rsid w:val="003741A2"/>
    <w:rsid w:val="00395B24"/>
    <w:rsid w:val="004257F1"/>
    <w:rsid w:val="004814BC"/>
    <w:rsid w:val="004B0428"/>
    <w:rsid w:val="004D7BDB"/>
    <w:rsid w:val="00524237"/>
    <w:rsid w:val="00564F2F"/>
    <w:rsid w:val="00574F04"/>
    <w:rsid w:val="005838A9"/>
    <w:rsid w:val="005921CD"/>
    <w:rsid w:val="00594317"/>
    <w:rsid w:val="005F4BE2"/>
    <w:rsid w:val="0060357A"/>
    <w:rsid w:val="00660A40"/>
    <w:rsid w:val="00661436"/>
    <w:rsid w:val="00676D7F"/>
    <w:rsid w:val="006E089C"/>
    <w:rsid w:val="00712B05"/>
    <w:rsid w:val="00717480"/>
    <w:rsid w:val="0073639B"/>
    <w:rsid w:val="007509D4"/>
    <w:rsid w:val="007803AB"/>
    <w:rsid w:val="007B0FBD"/>
    <w:rsid w:val="007D1A90"/>
    <w:rsid w:val="00817D19"/>
    <w:rsid w:val="00826122"/>
    <w:rsid w:val="008332CA"/>
    <w:rsid w:val="00842D6D"/>
    <w:rsid w:val="008512DD"/>
    <w:rsid w:val="00854619"/>
    <w:rsid w:val="008919BA"/>
    <w:rsid w:val="008A3CF2"/>
    <w:rsid w:val="008A4469"/>
    <w:rsid w:val="009144DF"/>
    <w:rsid w:val="00922923"/>
    <w:rsid w:val="00924F1F"/>
    <w:rsid w:val="009331DE"/>
    <w:rsid w:val="009417F4"/>
    <w:rsid w:val="0099424D"/>
    <w:rsid w:val="0099568E"/>
    <w:rsid w:val="009D55FF"/>
    <w:rsid w:val="009D641A"/>
    <w:rsid w:val="009F20B1"/>
    <w:rsid w:val="00A9113C"/>
    <w:rsid w:val="00AD0671"/>
    <w:rsid w:val="00B4699E"/>
    <w:rsid w:val="00B5535F"/>
    <w:rsid w:val="00B752A0"/>
    <w:rsid w:val="00BD08FB"/>
    <w:rsid w:val="00BD5F34"/>
    <w:rsid w:val="00C00F1D"/>
    <w:rsid w:val="00C06152"/>
    <w:rsid w:val="00C76BA4"/>
    <w:rsid w:val="00C87B93"/>
    <w:rsid w:val="00C90961"/>
    <w:rsid w:val="00CC68CA"/>
    <w:rsid w:val="00CF35E0"/>
    <w:rsid w:val="00D3064A"/>
    <w:rsid w:val="00DA1111"/>
    <w:rsid w:val="00DB6EB9"/>
    <w:rsid w:val="00DE4DF4"/>
    <w:rsid w:val="00E12515"/>
    <w:rsid w:val="00E13385"/>
    <w:rsid w:val="00E30966"/>
    <w:rsid w:val="00E33DC3"/>
    <w:rsid w:val="00E3616A"/>
    <w:rsid w:val="00E44760"/>
    <w:rsid w:val="00E511F3"/>
    <w:rsid w:val="00E664C4"/>
    <w:rsid w:val="00E72709"/>
    <w:rsid w:val="00F150F3"/>
    <w:rsid w:val="00F341D7"/>
    <w:rsid w:val="00F34FE0"/>
    <w:rsid w:val="00F3545A"/>
    <w:rsid w:val="00F50745"/>
    <w:rsid w:val="00FD76ED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CC332"/>
  <w15:docId w15:val="{D0BED6F2-C025-4D7C-A699-B152DEB7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55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55F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2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515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2f74d7ab-d827-4b0c-9015-e788f5080c30" ContentTypeId="0x010100A1EA031C43B689419833AC79C84C850D9D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inistry of The Environment Environmental Compliance Approval" ma:contentTypeID="0x010100A1EA031C43B689419833AC79C84C850D9D00FC28C06045024E4C96F1A01B8CA2E68E00F8C1907674ECE24CA06AC5FA03A5DB05" ma:contentTypeVersion="10" ma:contentTypeDescription="" ma:contentTypeScope="" ma:versionID="1f028f1e35e4f13922c6b6f1d8a6aeb0">
  <xsd:schema xmlns:xsd="http://www.w3.org/2001/XMLSchema" xmlns:xs="http://www.w3.org/2001/XMLSchema" xmlns:p="http://schemas.microsoft.com/office/2006/metadata/properties" xmlns:ns2="95f3100f-be13-4b7e-bceb-da3d15ce7771" xmlns:ns3="027a877d-674d-43a1-a991-c616fe141ab2" targetNamespace="http://schemas.microsoft.com/office/2006/metadata/properties" ma:root="true" ma:fieldsID="bbce42e3ebbafb4354f8469197d91b1d" ns2:_="" ns3:_="">
    <xsd:import namespace="95f3100f-be13-4b7e-bceb-da3d15ce7771"/>
    <xsd:import namespace="027a877d-674d-43a1-a991-c616fe141ab2"/>
    <xsd:element name="properties">
      <xsd:complexType>
        <xsd:sequence>
          <xsd:element name="documentManagement">
            <xsd:complexType>
              <xsd:all>
                <xsd:element ref="ns2:Expiry_x0020_Date" minOccurs="0"/>
                <xsd:element ref="ns2:Label" minOccurs="0"/>
                <xsd:element ref="ns2:Classification" minOccurs="0"/>
                <xsd:element ref="ns2:Year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3100f-be13-4b7e-bceb-da3d15ce7771" elementFormDefault="qualified">
    <xsd:import namespace="http://schemas.microsoft.com/office/2006/documentManagement/types"/>
    <xsd:import namespace="http://schemas.microsoft.com/office/infopath/2007/PartnerControls"/>
    <xsd:element name="Expiry_x0020_Date" ma:index="8" nillable="true" ma:displayName="Expiry Date" ma:format="DateOnly" ma:indexed="true" ma:internalName="Expiry_x0020_Date">
      <xsd:simpleType>
        <xsd:restriction base="dms:DateTime"/>
      </xsd:simpleType>
    </xsd:element>
    <xsd:element name="Label" ma:index="9" nillable="true" ma:displayName="Label" ma:internalName="Label">
      <xsd:simpleType>
        <xsd:restriction base="dms:Text">
          <xsd:maxLength value="255"/>
        </xsd:restriction>
      </xsd:simpleType>
    </xsd:element>
    <xsd:element name="Classification" ma:index="10" nillable="true" ma:displayName="Classification" ma:internalName="Classification">
      <xsd:simpleType>
        <xsd:restriction base="dms:Text">
          <xsd:maxLength value="255"/>
        </xsd:restriction>
      </xsd:simpleType>
    </xsd:element>
    <xsd:element name="Year" ma:index="11" nillable="true" ma:displayName="Year" ma:indexed="true" ma:internalName="Ye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a877d-674d-43a1-a991-c616fe141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Type" ma:index="16" nillable="true" ma:displayName="Category" ma:internalName="Document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95f3100f-be13-4b7e-bceb-da3d15ce7771" xsi:nil="true"/>
    <Classification xmlns="95f3100f-be13-4b7e-bceb-da3d15ce7771">E21 - Ministry of The Environment (MOE) Environmental Compliance Approvals</Classification>
    <Year xmlns="95f3100f-be13-4b7e-bceb-da3d15ce7771">2021</Year>
    <Document_x0020_Type xmlns="027a877d-674d-43a1-a991-c616fe141ab2">Annual Reporting</Document_x0020_Type>
    <Expiry_x0020_Date xmlns="95f3100f-be13-4b7e-bceb-da3d15ce7771" xsi:nil="true"/>
  </documentManagement>
</p:properties>
</file>

<file path=customXml/itemProps1.xml><?xml version="1.0" encoding="utf-8"?>
<ds:datastoreItem xmlns:ds="http://schemas.openxmlformats.org/officeDocument/2006/customXml" ds:itemID="{8A602657-FFA8-478A-8004-08A1F9BFDF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58D0DB-DB22-4BC5-9D01-B3BDA303B52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63C9AB3-89BF-4DFC-B041-5BF798344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3100f-be13-4b7e-bceb-da3d15ce7771"/>
    <ds:schemaRef ds:uri="027a877d-674d-43a1-a991-c616fe141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C42A1E-3860-4D17-AD68-2FE55E68893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13FE15F-DB64-4420-BA12-1DC40932576D}">
  <ds:schemaRefs>
    <ds:schemaRef ds:uri="http://schemas.microsoft.com/office/2006/metadata/properties"/>
    <ds:schemaRef ds:uri="http://schemas.microsoft.com/office/infopath/2007/PartnerControls"/>
    <ds:schemaRef ds:uri="95f3100f-be13-4b7e-bceb-da3d15ce7771"/>
    <ds:schemaRef ds:uri="027a877d-674d-43a1-a991-c616fe141a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8884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</dc:creator>
  <cp:lastModifiedBy>Hunter, Steven</cp:lastModifiedBy>
  <cp:revision>49</cp:revision>
  <cp:lastPrinted>2019-06-06T15:24:00Z</cp:lastPrinted>
  <dcterms:created xsi:type="dcterms:W3CDTF">2022-08-08T18:12:00Z</dcterms:created>
  <dcterms:modified xsi:type="dcterms:W3CDTF">2022-08-22T19:18:00Z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0x010100A1EA031C43B689419833AC79C84C850D9D00FC28C06045024E4C96F1A01B8CA2E68E00F8C1907674ECE24CA06AC5FA03A5DB05</vt:lpwstr>
  </property>
</Properties>
</file>